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9584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323"/>
        <w:gridCol w:w="5261"/>
      </w:tblGrid>
      <w:tr>
        <w:tblPrEx/>
        <w:trPr>
          <w:trHeight w:val="3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3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397" cy="58972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397" cy="58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2pt;height:46.44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21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21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МИНИСТЕРСТВО ОБРАЗОВАНИЯ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21"/>
              <w:jc w:val="center"/>
              <w:spacing w:line="360" w:lineRule="auto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ОРЕНБУРГСКОЙ ОБЛАСТИ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921"/>
              <w:jc w:val="center"/>
              <w:rPr>
                <w:b/>
                <w:bCs/>
                <w:sz w:val="36"/>
                <w:szCs w:val="36"/>
                <w:highlight w:val="none"/>
              </w:rPr>
            </w:pPr>
            <w:r>
              <w:rPr>
                <w:b/>
                <w:bCs/>
                <w:sz w:val="36"/>
                <w:szCs w:val="36"/>
                <w:highlight w:val="none"/>
              </w:rPr>
              <w:t xml:space="preserve">П Р И К А З</w:t>
            </w:r>
            <w:r>
              <w:rPr>
                <w:b/>
                <w:bCs/>
                <w:sz w:val="36"/>
                <w:szCs w:val="36"/>
                <w:highlight w:val="none"/>
              </w:rPr>
            </w:r>
            <w:r>
              <w:rPr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92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t xml:space="preserve">[МЕСТО ДЛЯ ШТАМПА]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2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2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Оренбург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2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61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23" w:type="dxa"/>
            <w:vAlign w:val="top"/>
            <w:textDirection w:val="lrTb"/>
            <w:noWrap w:val="false"/>
          </w:tcPr>
          <w:p>
            <w:pPr>
              <w:pStyle w:val="921"/>
              <w:ind w:left="142" w:right="214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 мерах по организации </w:t>
            </w:r>
            <w:r>
              <w:rPr>
                <w:sz w:val="28"/>
                <w:szCs w:val="28"/>
                <w:highlight w:val="none"/>
              </w:rPr>
              <w:t xml:space="preserve">и </w:t>
            </w:r>
            <w:r>
              <w:rPr>
                <w:sz w:val="28"/>
                <w:szCs w:val="28"/>
                <w:highlight w:val="none"/>
              </w:rPr>
              <w:t xml:space="preserve">проведению </w:t>
            </w:r>
            <w:r>
              <w:rPr>
                <w:sz w:val="28"/>
                <w:szCs w:val="28"/>
                <w:highlight w:val="none"/>
              </w:rPr>
              <w:t xml:space="preserve">весенних каникул </w:t>
            </w:r>
            <w:r>
              <w:rPr>
                <w:sz w:val="28"/>
                <w:szCs w:val="28"/>
                <w:highlight w:val="none"/>
              </w:rPr>
              <w:t xml:space="preserve">обучающихся</w:t>
            </w:r>
            <w:r>
              <w:rPr>
                <w:sz w:val="28"/>
                <w:szCs w:val="28"/>
                <w:highlight w:val="none"/>
              </w:rPr>
              <w:t xml:space="preserve"> в 2024/</w:t>
            </w:r>
            <w:r>
              <w:rPr>
                <w:sz w:val="28"/>
                <w:szCs w:val="28"/>
                <w:highlight w:val="none"/>
              </w:rPr>
              <w:t xml:space="preserve">202</w:t>
            </w:r>
            <w:r>
              <w:rPr>
                <w:sz w:val="28"/>
                <w:szCs w:val="28"/>
                <w:highlight w:val="none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  <w:t xml:space="preserve"> учебном</w:t>
            </w:r>
            <w:r>
              <w:rPr>
                <w:sz w:val="28"/>
                <w:szCs w:val="28"/>
                <w:highlight w:val="none"/>
              </w:rPr>
              <w:t xml:space="preserve"> году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61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2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right="141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 целью организованного проведения весенних </w:t>
      </w:r>
      <w:r>
        <w:rPr>
          <w:sz w:val="28"/>
          <w:szCs w:val="28"/>
          <w:highlight w:val="none"/>
        </w:rPr>
        <w:t xml:space="preserve">каникул </w:t>
      </w:r>
      <w:r>
        <w:rPr>
          <w:sz w:val="28"/>
          <w:szCs w:val="28"/>
          <w:highlight w:val="none"/>
        </w:rPr>
        <w:t xml:space="preserve">обучающихся</w:t>
      </w:r>
      <w:r>
        <w:rPr>
          <w:sz w:val="28"/>
          <w:szCs w:val="28"/>
          <w:highlight w:val="none"/>
        </w:rPr>
        <w:t xml:space="preserve"> в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/</w:t>
      </w:r>
      <w:r>
        <w:rPr>
          <w:sz w:val="28"/>
          <w:szCs w:val="28"/>
          <w:highlight w:val="none"/>
        </w:rPr>
        <w:t xml:space="preserve">202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 учебном</w:t>
      </w:r>
      <w:r>
        <w:rPr>
          <w:sz w:val="28"/>
          <w:szCs w:val="28"/>
          <w:highlight w:val="none"/>
        </w:rPr>
        <w:t xml:space="preserve"> году, профилактики безнадзорности, правонарушений и травматизма детей и по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ростков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 р и к а з ы в а 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Отделу дополнительного образования: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Разработать совместно с областными организациями дополнительного образования,</w:t>
      </w:r>
      <w:r>
        <w:rPr>
          <w:sz w:val="24"/>
          <w:szCs w:val="24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подведомственными министерству образования Оренбургской области, План мероприятий </w:t>
      </w:r>
      <w:r>
        <w:rPr>
          <w:sz w:val="28"/>
          <w:szCs w:val="28"/>
          <w:highlight w:val="none"/>
        </w:rPr>
        <w:t xml:space="preserve">по организации и проведению </w:t>
      </w:r>
      <w:r>
        <w:rPr>
          <w:sz w:val="28"/>
          <w:szCs w:val="28"/>
          <w:highlight w:val="none"/>
        </w:rPr>
        <w:t xml:space="preserve">весенних</w:t>
      </w:r>
      <w:r>
        <w:rPr>
          <w:sz w:val="28"/>
          <w:szCs w:val="28"/>
          <w:highlight w:val="none"/>
        </w:rPr>
        <w:t xml:space="preserve"> каникул </w:t>
      </w:r>
      <w:r>
        <w:rPr>
          <w:sz w:val="28"/>
          <w:szCs w:val="28"/>
          <w:highlight w:val="none"/>
        </w:rPr>
        <w:t xml:space="preserve">обучающихся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/</w:t>
      </w:r>
      <w:r>
        <w:rPr>
          <w:sz w:val="28"/>
          <w:szCs w:val="28"/>
          <w:highlight w:val="none"/>
        </w:rPr>
        <w:t xml:space="preserve">202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 учебном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году </w:t>
      </w:r>
      <w:r>
        <w:rPr>
          <w:sz w:val="28"/>
          <w:szCs w:val="28"/>
          <w:highlight w:val="none"/>
        </w:rPr>
        <w:t xml:space="preserve">         (</w:t>
      </w:r>
      <w:r>
        <w:rPr>
          <w:sz w:val="28"/>
          <w:szCs w:val="28"/>
          <w:highlight w:val="none"/>
        </w:rPr>
        <w:t xml:space="preserve">далее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План)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right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highlight w:val="none"/>
        </w:rPr>
      </w:r>
      <w:bookmarkStart w:id="0" w:name="_Hlk178760328"/>
      <w:r>
        <w:rPr>
          <w:sz w:val="28"/>
          <w:szCs w:val="28"/>
          <w:highlight w:val="none"/>
        </w:rPr>
        <w:t xml:space="preserve">Срок: до 11 марта </w:t>
      </w:r>
      <w:r>
        <w:rPr>
          <w:sz w:val="28"/>
          <w:szCs w:val="28"/>
          <w:highlight w:val="none"/>
        </w:rPr>
        <w:t xml:space="preserve">2025 года</w:t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 Осуществлять общую координацию работы организаций дополнительного образования, подведомственных министерству образования Оренбургской области, муниципальных органов, осуществляющих управление в сфере образования, по организации </w:t>
      </w:r>
      <w:r>
        <w:rPr>
          <w:sz w:val="28"/>
          <w:szCs w:val="28"/>
          <w:highlight w:val="none"/>
        </w:rPr>
        <w:t xml:space="preserve">и проведению весенних </w:t>
      </w:r>
      <w:r>
        <w:rPr>
          <w:sz w:val="28"/>
          <w:szCs w:val="28"/>
          <w:highlight w:val="none"/>
        </w:rPr>
        <w:t xml:space="preserve">каникул </w:t>
      </w:r>
      <w:r>
        <w:rPr>
          <w:sz w:val="28"/>
          <w:szCs w:val="28"/>
          <w:highlight w:val="none"/>
        </w:rPr>
        <w:t xml:space="preserve">в соответствии с планом.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Оказывать организационно-методическую помощь по вопросам</w:t>
      </w:r>
      <w:r>
        <w:rPr>
          <w:sz w:val="28"/>
          <w:szCs w:val="28"/>
          <w:highlight w:val="none"/>
        </w:rPr>
        <w:t xml:space="preserve"> организации полезной занятости обучающихся, в том числе с применением электронного обучения и дистанционных образовательных технологий, совместно с организациями дополнительного образования, подведомственными министерству образования Оренбургской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</w:t>
      </w:r>
      <w:r>
        <w:rPr>
          <w:sz w:val="28"/>
          <w:szCs w:val="28"/>
          <w:highlight w:val="none"/>
        </w:rPr>
        <w:t xml:space="preserve">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Отделу охраны прав детей</w:t>
      </w:r>
      <w:r>
        <w:rPr>
          <w:sz w:val="28"/>
          <w:szCs w:val="28"/>
          <w:highlight w:val="none"/>
        </w:rPr>
        <w:t xml:space="preserve">, воспитания</w:t>
      </w:r>
      <w:r>
        <w:rPr>
          <w:sz w:val="28"/>
          <w:szCs w:val="28"/>
          <w:highlight w:val="none"/>
        </w:rPr>
        <w:t xml:space="preserve"> и специального образования осуществлять общую координацию и контроль по вопросам организации и проведения весенних </w:t>
      </w:r>
      <w:r>
        <w:rPr>
          <w:sz w:val="28"/>
          <w:szCs w:val="28"/>
          <w:highlight w:val="none"/>
        </w:rPr>
        <w:t xml:space="preserve">каникул воспитанников образовательных организаций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подведомственных министерству образования Оренбургской области, </w:t>
      </w:r>
      <w:r>
        <w:rPr>
          <w:sz w:val="28"/>
          <w:szCs w:val="28"/>
          <w:highlight w:val="none"/>
        </w:rPr>
        <w:t xml:space="preserve">для детей-сирот и детей, оставшихся без попечения родителей.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</w:t>
      </w:r>
      <w:r>
        <w:rPr>
          <w:sz w:val="28"/>
          <w:szCs w:val="28"/>
          <w:highlight w:val="none"/>
        </w:rPr>
        <w:t xml:space="preserve">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Информационно-аналитическому отделу </w:t>
      </w:r>
      <w:bookmarkStart w:id="1" w:name="_Hlk183684021"/>
      <w:r>
        <w:rPr>
          <w:sz w:val="28"/>
          <w:szCs w:val="28"/>
          <w:highlight w:val="none"/>
        </w:rPr>
        <w:t xml:space="preserve">организовать освещение хода весенни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 каникул </w:t>
      </w:r>
      <w:r>
        <w:rPr>
          <w:sz w:val="28"/>
          <w:szCs w:val="28"/>
          <w:highlight w:val="none"/>
        </w:rPr>
        <w:t xml:space="preserve">на </w:t>
      </w:r>
      <w:r>
        <w:rPr>
          <w:sz w:val="28"/>
          <w:szCs w:val="28"/>
          <w:highlight w:val="none"/>
        </w:rPr>
        <w:t xml:space="preserve">официальном портале министерства образования Оренбургской области, в </w:t>
      </w:r>
      <w:r>
        <w:rPr>
          <w:sz w:val="28"/>
          <w:szCs w:val="28"/>
          <w:highlight w:val="none"/>
        </w:rPr>
        <w:t xml:space="preserve">информационно-</w:t>
      </w:r>
      <w:r>
        <w:rPr>
          <w:sz w:val="28"/>
          <w:szCs w:val="28"/>
          <w:highlight w:val="none"/>
        </w:rPr>
        <w:t xml:space="preserve">теле</w:t>
      </w:r>
      <w:r>
        <w:rPr>
          <w:sz w:val="28"/>
          <w:szCs w:val="28"/>
          <w:highlight w:val="none"/>
        </w:rPr>
        <w:t xml:space="preserve">коммуникационной сети «Интернет»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sz w:val="28"/>
          <w:szCs w:val="28"/>
          <w:highlight w:val="none"/>
        </w:rPr>
        <w:t xml:space="preserve">Срок: </w:t>
      </w:r>
      <w:r>
        <w:rPr>
          <w:sz w:val="28"/>
          <w:szCs w:val="28"/>
          <w:highlight w:val="none"/>
        </w:rPr>
        <w:t xml:space="preserve">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Руководителям организаций дополнительного образования, подведомственных министерству образования Оренбургской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highlight w:val="none"/>
        </w:rPr>
      </w:pPr>
      <w:r>
        <w:rPr>
          <w:sz w:val="28"/>
          <w:szCs w:val="28"/>
          <w:highlight w:val="none"/>
        </w:rPr>
        <w:t xml:space="preserve">4.1. </w:t>
      </w:r>
      <w:r>
        <w:rPr>
          <w:sz w:val="28"/>
          <w:highlight w:val="none"/>
        </w:rPr>
        <w:t xml:space="preserve">Провести: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в режиме видео</w:t>
      </w:r>
      <w:r>
        <w:rPr>
          <w:sz w:val="28"/>
          <w:highlight w:val="none"/>
        </w:rPr>
        <w:t xml:space="preserve">-</w:t>
      </w:r>
      <w:r>
        <w:rPr>
          <w:sz w:val="28"/>
          <w:highlight w:val="none"/>
        </w:rPr>
        <w:t xml:space="preserve">конференц</w:t>
      </w:r>
      <w:r>
        <w:rPr>
          <w:sz w:val="28"/>
          <w:highlight w:val="none"/>
        </w:rPr>
        <w:t xml:space="preserve">-</w:t>
      </w:r>
      <w:r>
        <w:rPr>
          <w:sz w:val="28"/>
          <w:highlight w:val="none"/>
        </w:rPr>
        <w:t xml:space="preserve">связи </w:t>
      </w:r>
      <w:r>
        <w:rPr>
          <w:sz w:val="28"/>
          <w:szCs w:val="28"/>
          <w:highlight w:val="none"/>
        </w:rPr>
        <w:t xml:space="preserve">совещание по вопросам организации весенних</w:t>
      </w:r>
      <w:r>
        <w:rPr>
          <w:sz w:val="28"/>
          <w:szCs w:val="28"/>
          <w:highlight w:val="none"/>
        </w:rPr>
        <w:t xml:space="preserve"> каникул</w:t>
      </w:r>
      <w:r>
        <w:rPr>
          <w:sz w:val="28"/>
          <w:highlight w:val="none"/>
        </w:rPr>
        <w:t xml:space="preserve">, в том числе с привлечением </w:t>
      </w:r>
      <w:r>
        <w:rPr>
          <w:sz w:val="28"/>
          <w:szCs w:val="28"/>
          <w:highlight w:val="none"/>
        </w:rPr>
        <w:t xml:space="preserve">представителей </w:t>
      </w:r>
      <w:bookmarkStart w:id="2" w:name="_Hlk128664456"/>
      <w:r>
        <w:rPr>
          <w:sz w:val="28"/>
          <w:szCs w:val="28"/>
          <w:highlight w:val="none"/>
        </w:rPr>
        <w:t xml:space="preserve">Главного управления Министерства Российской Федерации по делам гражданско</w:t>
      </w:r>
      <w:r>
        <w:rPr>
          <w:sz w:val="28"/>
          <w:szCs w:val="28"/>
          <w:highlight w:val="none"/>
        </w:rPr>
        <w:t xml:space="preserve">й обороны, чрезвычайным ситуациям и ликвидации последствий стихийных бедствий по Оренбургской области, Управления Государственной инспекции безопасности дорожного движения Управления Министерства внутренних дел Российской Федерации по Оренбургской области </w:t>
      </w:r>
      <w:bookmarkEnd w:id="2"/>
      <w:r>
        <w:rPr>
          <w:sz w:val="28"/>
          <w:szCs w:val="28"/>
          <w:highlight w:val="none"/>
        </w:rPr>
        <w:t xml:space="preserve">и других заинтересованных специалисто</w:t>
      </w:r>
      <w:r>
        <w:rPr>
          <w:sz w:val="28"/>
          <w:szCs w:val="28"/>
          <w:highlight w:val="none"/>
        </w:rPr>
        <w:t xml:space="preserve">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right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1 марта </w:t>
      </w:r>
      <w:r>
        <w:rPr>
          <w:sz w:val="28"/>
          <w:szCs w:val="28"/>
          <w:highlight w:val="none"/>
        </w:rPr>
        <w:t xml:space="preserve">202</w:t>
      </w:r>
      <w:r>
        <w:rPr>
          <w:sz w:val="28"/>
          <w:szCs w:val="28"/>
          <w:highlight w:val="none"/>
        </w:rPr>
        <w:t xml:space="preserve">5 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областные профильные смены для детей школьного возраста, одаренных в сфере науки, творчества, культуры и спорта и активно занимающихся общественной деятельностью.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.2.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Организовать</w:t>
      </w:r>
      <w:r>
        <w:rPr>
          <w:sz w:val="28"/>
          <w:szCs w:val="28"/>
          <w:highlight w:val="none"/>
        </w:rPr>
        <w:t xml:space="preserve"> работу постоянно действующих дистанционных консультационных пунктов для оказания методической помощи специалистам муниципальных органов, осуществляющих управление </w:t>
      </w:r>
      <w:r>
        <w:rPr>
          <w:sz w:val="28"/>
          <w:szCs w:val="28"/>
          <w:highlight w:val="none"/>
        </w:rPr>
        <w:br w:type="textWrapping" w:clear="all"/>
      </w:r>
      <w:r>
        <w:rPr>
          <w:sz w:val="28"/>
          <w:szCs w:val="28"/>
          <w:highlight w:val="none"/>
        </w:rPr>
        <w:t xml:space="preserve">в сфере образования</w:t>
      </w:r>
      <w:r>
        <w:rPr>
          <w:sz w:val="28"/>
          <w:szCs w:val="28"/>
          <w:highlight w:val="none"/>
        </w:rPr>
        <w:t xml:space="preserve"> Оренбургской области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по организации и проведению </w:t>
      </w:r>
      <w:r>
        <w:rPr>
          <w:sz w:val="28"/>
          <w:szCs w:val="28"/>
          <w:highlight w:val="none"/>
        </w:rPr>
        <w:t xml:space="preserve">весенних </w:t>
      </w:r>
      <w:r>
        <w:rPr>
          <w:sz w:val="28"/>
          <w:szCs w:val="28"/>
          <w:highlight w:val="none"/>
        </w:rPr>
        <w:t xml:space="preserve">каникул </w:t>
      </w:r>
      <w:r>
        <w:rPr>
          <w:sz w:val="28"/>
          <w:szCs w:val="28"/>
          <w:highlight w:val="none"/>
        </w:rPr>
        <w:t xml:space="preserve">обучающихся</w:t>
      </w:r>
      <w:r>
        <w:rPr>
          <w:sz w:val="28"/>
          <w:szCs w:val="28"/>
          <w:highlight w:val="none"/>
        </w:rPr>
        <w:t xml:space="preserve"> по своим профилям, в том числе по вопросам </w:t>
      </w:r>
      <w:r>
        <w:rPr>
          <w:sz w:val="28"/>
          <w:szCs w:val="28"/>
          <w:highlight w:val="none"/>
        </w:rPr>
        <w:t xml:space="preserve">организации</w:t>
      </w:r>
      <w:r>
        <w:rPr>
          <w:sz w:val="28"/>
          <w:szCs w:val="28"/>
          <w:highlight w:val="none"/>
        </w:rPr>
        <w:t xml:space="preserve"> полезной занятости обучающихся, организованных с применением электронного обучения и дистанционных образовательных технологий.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right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Заключить и пред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ставить в отдел дополнительного образования соглашения с </w:t>
      </w:r>
      <w:r>
        <w:rPr>
          <w:sz w:val="28"/>
          <w:szCs w:val="28"/>
          <w:highlight w:val="none"/>
        </w:rPr>
        <w:t xml:space="preserve">организациями</w:t>
      </w:r>
      <w:r>
        <w:rPr>
          <w:sz w:val="28"/>
          <w:szCs w:val="28"/>
          <w:highlight w:val="none"/>
        </w:rPr>
        <w:t xml:space="preserve"> отдыха детей и их оздоровления</w:t>
      </w:r>
      <w:r>
        <w:rPr>
          <w:sz w:val="28"/>
          <w:szCs w:val="28"/>
          <w:highlight w:val="none"/>
        </w:rPr>
        <w:t xml:space="preserve"> о взаимном сотрудничестве по организации и проведению </w:t>
      </w:r>
      <w:r>
        <w:rPr>
          <w:sz w:val="28"/>
          <w:szCs w:val="28"/>
          <w:highlight w:val="none"/>
        </w:rPr>
        <w:t xml:space="preserve">областных </w:t>
      </w:r>
      <w:r>
        <w:rPr>
          <w:sz w:val="28"/>
          <w:szCs w:val="28"/>
          <w:highlight w:val="none"/>
        </w:rPr>
        <w:t xml:space="preserve">профильных смен в </w:t>
      </w:r>
      <w:r>
        <w:rPr>
          <w:sz w:val="28"/>
          <w:szCs w:val="28"/>
          <w:highlight w:val="none"/>
        </w:rPr>
        <w:t xml:space="preserve">период </w:t>
      </w:r>
      <w:r>
        <w:rPr>
          <w:sz w:val="28"/>
          <w:szCs w:val="28"/>
          <w:highlight w:val="none"/>
        </w:rPr>
        <w:t xml:space="preserve">весенних</w:t>
      </w:r>
      <w:r>
        <w:rPr>
          <w:sz w:val="28"/>
          <w:szCs w:val="28"/>
          <w:highlight w:val="none"/>
        </w:rPr>
        <w:t xml:space="preserve"> каникул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highlight w:val="none"/>
        </w:rPr>
      </w:r>
      <w:bookmarkStart w:id="3" w:name="_Hlk121749875"/>
      <w:r>
        <w:rPr>
          <w:sz w:val="28"/>
          <w:szCs w:val="28"/>
          <w:highlight w:val="none"/>
        </w:rPr>
        <w:t xml:space="preserve">Срок: до </w:t>
      </w:r>
      <w:r>
        <w:rPr>
          <w:sz w:val="28"/>
          <w:szCs w:val="28"/>
          <w:highlight w:val="none"/>
        </w:rPr>
        <w:t xml:space="preserve">21 марта </w:t>
      </w:r>
      <w:r>
        <w:rPr>
          <w:sz w:val="28"/>
          <w:szCs w:val="28"/>
          <w:highlight w:val="none"/>
        </w:rPr>
        <w:t xml:space="preserve">202</w:t>
      </w:r>
      <w:r>
        <w:rPr>
          <w:sz w:val="28"/>
          <w:szCs w:val="28"/>
          <w:highlight w:val="none"/>
        </w:rPr>
        <w:t xml:space="preserve">5 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bookmarkEnd w:id="3"/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ринять необходимые меры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 организации и проведению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профильных смен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беспеч</w:t>
      </w:r>
      <w:r>
        <w:rPr>
          <w:sz w:val="28"/>
          <w:szCs w:val="28"/>
          <w:highlight w:val="none"/>
        </w:rPr>
        <w:t xml:space="preserve">ить</w:t>
      </w:r>
      <w:r>
        <w:rPr>
          <w:sz w:val="28"/>
          <w:szCs w:val="28"/>
          <w:highlight w:val="none"/>
        </w:rPr>
        <w:t xml:space="preserve"> безопасност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 и охран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 жизни и здоровья детей</w:t>
      </w:r>
      <w:r>
        <w:rPr>
          <w:sz w:val="28"/>
          <w:szCs w:val="28"/>
          <w:highlight w:val="none"/>
        </w:rPr>
        <w:t xml:space="preserve"> при </w:t>
      </w:r>
      <w:r>
        <w:rPr>
          <w:sz w:val="28"/>
          <w:szCs w:val="28"/>
          <w:highlight w:val="none"/>
        </w:rPr>
        <w:t xml:space="preserve">организации перевозок детей всеми видами транспорта для участия в областных</w:t>
      </w:r>
      <w:r>
        <w:rPr>
          <w:sz w:val="28"/>
          <w:szCs w:val="28"/>
          <w:highlight w:val="none"/>
        </w:rPr>
        <w:t xml:space="preserve"> и</w:t>
      </w:r>
      <w:r>
        <w:rPr>
          <w:sz w:val="28"/>
          <w:szCs w:val="28"/>
          <w:highlight w:val="none"/>
        </w:rPr>
        <w:t xml:space="preserve"> всероссийских мероприятиях и профильных сменах, проводимых на территории Оренбургской области и за ее пределами, </w:t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остановлени</w:t>
      </w:r>
      <w:r>
        <w:rPr>
          <w:sz w:val="28"/>
          <w:szCs w:val="28"/>
          <w:highlight w:val="none"/>
        </w:rPr>
        <w:t xml:space="preserve">ем</w:t>
      </w:r>
      <w:r>
        <w:rPr>
          <w:sz w:val="28"/>
          <w:szCs w:val="28"/>
          <w:highlight w:val="none"/>
        </w:rPr>
        <w:t xml:space="preserve"> Правительства Российской Федерации </w:t>
      </w:r>
      <w:r>
        <w:rPr>
          <w:sz w:val="28"/>
          <w:szCs w:val="28"/>
          <w:highlight w:val="none"/>
        </w:rPr>
        <w:t xml:space="preserve">от </w:t>
      </w:r>
      <w:r>
        <w:rPr>
          <w:sz w:val="28"/>
          <w:szCs w:val="28"/>
          <w:highlight w:val="none"/>
        </w:rPr>
        <w:t xml:space="preserve">23.09.2020</w:t>
      </w:r>
      <w:r>
        <w:rPr>
          <w:sz w:val="28"/>
          <w:szCs w:val="28"/>
          <w:highlight w:val="none"/>
        </w:rPr>
        <w:t xml:space="preserve"> № </w:t>
      </w:r>
      <w:r>
        <w:rPr>
          <w:sz w:val="28"/>
          <w:szCs w:val="28"/>
          <w:highlight w:val="none"/>
        </w:rPr>
        <w:t xml:space="preserve">1527</w:t>
      </w:r>
      <w:r>
        <w:rPr>
          <w:sz w:val="28"/>
          <w:szCs w:val="28"/>
          <w:highlight w:val="none"/>
        </w:rPr>
        <w:t xml:space="preserve"> «Об утверждении Правил организованной перевозки группы детей автобус</w:t>
      </w:r>
      <w:r>
        <w:rPr>
          <w:sz w:val="28"/>
          <w:szCs w:val="28"/>
          <w:highlight w:val="none"/>
        </w:rPr>
        <w:t xml:space="preserve">ами</w:t>
      </w:r>
      <w:r>
        <w:rPr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bookmarkStart w:id="4" w:name="_Hlk178782964"/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Методическими рекомендациями МР 2.4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.0348-24 «Методические рекомендации по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</w:t>
      </w:r>
      <w:bookmarkEnd w:id="4"/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 от 28</w:t>
      </w:r>
      <w:r>
        <w:rPr>
          <w:color w:val="000000" w:themeColor="text1"/>
          <w:sz w:val="28"/>
          <w:szCs w:val="28"/>
          <w:highlight w:val="none"/>
        </w:rPr>
        <w:t xml:space="preserve"> апреля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2022</w:t>
      </w:r>
      <w:r>
        <w:rPr>
          <w:color w:val="000000" w:themeColor="text1"/>
          <w:sz w:val="28"/>
          <w:szCs w:val="28"/>
          <w:highlight w:val="none"/>
        </w:rPr>
        <w:t xml:space="preserve"> года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Срок: </w:t>
      </w:r>
      <w:r>
        <w:rPr>
          <w:color w:val="000000" w:themeColor="text1"/>
          <w:sz w:val="28"/>
          <w:szCs w:val="28"/>
          <w:highlight w:val="none"/>
        </w:rPr>
        <w:t xml:space="preserve">в течение всего периода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4.6 О</w:t>
      </w:r>
      <w:r>
        <w:rPr>
          <w:color w:val="000000" w:themeColor="text1"/>
          <w:sz w:val="28"/>
          <w:szCs w:val="28"/>
          <w:highlight w:val="none"/>
        </w:rPr>
        <w:t xml:space="preserve">рганизовать освещение хода весенних каникул в </w:t>
      </w:r>
      <w:r>
        <w:rPr>
          <w:color w:val="000000" w:themeColor="text1"/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нформационно-телекоммуникационной сети «Интернет»</w:t>
      </w:r>
      <w:r>
        <w:rPr>
          <w:sz w:val="28"/>
          <w:szCs w:val="28"/>
          <w:highlight w:val="none"/>
        </w:rPr>
        <w:t xml:space="preserve"> с использованием хештега </w:t>
      </w:r>
      <w:r>
        <w:rPr>
          <w:sz w:val="28"/>
          <w:szCs w:val="28"/>
          <w:highlight w:val="none"/>
        </w:rPr>
        <w:t xml:space="preserve">#весенниеканикулы56_2025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Руководителям образовательных организаций, подведомственных министерству образования Оренбургской области, для детей-сирот и детей, оставшихся без попечения родителей: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.1.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рганизовать занятость воспитанников в соответствии с режимом учреждения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.2.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сключить условия, способствующие совершению самовольных уходов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.3.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существлять временную передачу воспитанников в семьи граждан, постоянно проживающих на территории Российской Федерации, </w:t>
        <w:br w:type="textWrapping" w:clear="all"/>
        <w:t xml:space="preserve">в соответствии с требованиями законодательства</w:t>
      </w:r>
      <w:r>
        <w:rPr>
          <w:sz w:val="28"/>
          <w:szCs w:val="28"/>
          <w:highlight w:val="none"/>
        </w:rPr>
        <w:t xml:space="preserve"> Российской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.4.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ринять меры по обеспечению безопасности детей во время подготовки и проведения мероприятий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.5.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зять под личный контроль проведение инструктажей с воспитанниками о мерах предосторожности и поведении на дорогах, вблизи водоемов, в местах массового скопления людей, при чрезвычайных обстоятельствах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.6.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бновить информационные стенды о деятельности служб экстренной помощи с указанием бесплатного анонимного общероссийского </w:t>
      </w:r>
      <w:r>
        <w:rPr>
          <w:sz w:val="28"/>
          <w:szCs w:val="28"/>
          <w:highlight w:val="none"/>
        </w:rPr>
        <w:t xml:space="preserve">детского телефона доверия 8-800-2000-122, линии доверия для детей, подростков и их родителей +7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(3532) 90-11-50, </w:t>
      </w:r>
      <w:r>
        <w:rPr>
          <w:sz w:val="28"/>
          <w:szCs w:val="28"/>
          <w:highlight w:val="none"/>
          <w:lang w:val="en-US"/>
        </w:rPr>
        <w:t xml:space="preserve">kc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  <w:lang w:val="en-US"/>
        </w:rPr>
        <w:t xml:space="preserve">compas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ru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5.7. Продолжить работу по социализации детей и подростков </w:t>
        <w:br w:type="textWrapping" w:clear="all"/>
        <w:t xml:space="preserve">с участием сотрудников правоохранительных органов, психологов и других специалистов, уделив особое внимание проблемам медиабезопа</w:t>
      </w:r>
      <w:r>
        <w:rPr>
          <w:sz w:val="28"/>
          <w:szCs w:val="28"/>
          <w:highlight w:val="none"/>
        </w:rPr>
        <w:t xml:space="preserve">сности несовершеннолетних, защите их от негативного контента в информационно-телекоммуникационной сети «Интернет», предупреждению вовлечения их в деятельность деструктивных молодежных групп, профилактике суицидальных настроений в детско-подростковой среде.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.8.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Обеспечить безопасность и охрану жизни и здоровья де</w:t>
      </w:r>
      <w:r>
        <w:rPr>
          <w:sz w:val="28"/>
          <w:szCs w:val="28"/>
          <w:highlight w:val="none"/>
        </w:rPr>
        <w:t xml:space="preserve">тей при организации перевозок  всеми видами транспорта за пределы Оренбургской </w:t>
      </w:r>
      <w:r>
        <w:rPr>
          <w:sz w:val="28"/>
          <w:szCs w:val="28"/>
          <w:highlight w:val="none"/>
        </w:rPr>
        <w:t xml:space="preserve">области,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</w:t>
      </w:r>
      <w:r>
        <w:rPr>
          <w:sz w:val="28"/>
          <w:szCs w:val="28"/>
          <w:highlight w:val="none"/>
        </w:rPr>
        <w:t xml:space="preserve">ми»,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Методическими рекомендациями МР 2.4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.0348-24 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</w:t>
      </w:r>
      <w:r>
        <w:rPr>
          <w:color w:val="000000" w:themeColor="text1"/>
          <w:sz w:val="28"/>
          <w:szCs w:val="28"/>
          <w:highlight w:val="none"/>
        </w:rPr>
        <w:t xml:space="preserve">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.9.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нформировать незамедлительно отдел охраны прав детей, воспитания и специального образования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комиссию по делам несовершеннолетних и защите их прав,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подразделение по делам несовершеннолетних органов внутренних дел</w:t>
      </w:r>
      <w:r>
        <w:rPr>
          <w:sz w:val="28"/>
          <w:szCs w:val="28"/>
          <w:highlight w:val="none"/>
        </w:rPr>
        <w:t xml:space="preserve">, Оренбургской области о случаях самовольных уходов воспитанников.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Рекомендовать руководителям муниципальных органов, осуществляющих управление в сфере образования</w:t>
      </w:r>
      <w:r>
        <w:rPr>
          <w:sz w:val="28"/>
          <w:szCs w:val="28"/>
          <w:highlight w:val="none"/>
        </w:rPr>
        <w:t xml:space="preserve"> Оренбургской области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.1.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Разработать планы </w:t>
      </w:r>
      <w:r>
        <w:rPr>
          <w:sz w:val="28"/>
          <w:highlight w:val="none"/>
        </w:rPr>
        <w:t xml:space="preserve">мероприятий с обучающимися в период </w:t>
      </w:r>
      <w:r>
        <w:rPr>
          <w:sz w:val="28"/>
          <w:highlight w:val="none"/>
        </w:rPr>
        <w:t xml:space="preserve">весенних </w:t>
      </w:r>
      <w:r>
        <w:rPr>
          <w:sz w:val="28"/>
          <w:highlight w:val="none"/>
        </w:rPr>
        <w:t xml:space="preserve">каникул, в том числе с применением электронного обучения </w:t>
      </w:r>
      <w:r>
        <w:rPr>
          <w:sz w:val="28"/>
          <w:highlight w:val="none"/>
        </w:rPr>
        <w:br w:type="textWrapping" w:clear="all"/>
      </w:r>
      <w:r>
        <w:rPr>
          <w:sz w:val="28"/>
          <w:highlight w:val="none"/>
        </w:rPr>
        <w:t xml:space="preserve">и дистанционных образовательных технологий, с учетом интересов обучающихся и их родителей, календаря </w:t>
      </w:r>
      <w:r>
        <w:rPr>
          <w:sz w:val="28"/>
          <w:szCs w:val="28"/>
          <w:highlight w:val="none"/>
        </w:rPr>
        <w:t xml:space="preserve">образовательных событий, приуроченных к государственным и национальным праздникам Российской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до 20 марта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</w:t>
      </w:r>
      <w:r>
        <w:rPr>
          <w:sz w:val="28"/>
          <w:szCs w:val="28"/>
          <w:highlight w:val="none"/>
        </w:rPr>
        <w:t xml:space="preserve">5 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right="-1"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6</w:t>
      </w:r>
      <w:r>
        <w:rPr>
          <w:sz w:val="28"/>
          <w:highlight w:val="none"/>
        </w:rPr>
        <w:t xml:space="preserve">.2</w:t>
      </w:r>
      <w:r>
        <w:rPr>
          <w:sz w:val="28"/>
          <w:highlight w:val="none"/>
        </w:rPr>
        <w:t xml:space="preserve"> Провести в режиме видео</w:t>
      </w:r>
      <w:r>
        <w:rPr>
          <w:sz w:val="28"/>
          <w:highlight w:val="none"/>
        </w:rPr>
        <w:t xml:space="preserve">-</w:t>
      </w:r>
      <w:r>
        <w:rPr>
          <w:sz w:val="28"/>
          <w:highlight w:val="none"/>
        </w:rPr>
        <w:t xml:space="preserve">конференц</w:t>
      </w:r>
      <w:r>
        <w:rPr>
          <w:sz w:val="28"/>
          <w:highlight w:val="none"/>
        </w:rPr>
        <w:t xml:space="preserve">-</w:t>
      </w:r>
      <w:r>
        <w:rPr>
          <w:sz w:val="28"/>
          <w:highlight w:val="none"/>
        </w:rPr>
        <w:t xml:space="preserve">связи, в том числе </w:t>
        <w:br w:type="textWrapping" w:clear="all"/>
        <w:t xml:space="preserve">с привлечением родительской общественности, </w:t>
      </w:r>
      <w:r>
        <w:rPr>
          <w:sz w:val="28"/>
          <w:szCs w:val="28"/>
          <w:highlight w:val="none"/>
        </w:rPr>
        <w:t xml:space="preserve">представителей Главного управления Министерства Российской Федерации по делам гражданской обороны, чрезвычайным ситуациям и ликв</w:t>
      </w:r>
      <w:r>
        <w:rPr>
          <w:sz w:val="28"/>
          <w:szCs w:val="28"/>
          <w:highlight w:val="none"/>
        </w:rPr>
        <w:t xml:space="preserve">идации последствий стихийных бедствий по Оренбургской области, Управления Государственной инспекции безопасности дорожного движения Управления Министерства внутренних дел Российской Федерации по Оренбургской области и других заинтересованных специалистов, </w:t>
      </w:r>
      <w:r>
        <w:rPr>
          <w:sz w:val="28"/>
          <w:highlight w:val="none"/>
        </w:rPr>
        <w:t xml:space="preserve">тематические круглые столы, заседания правовых и дискуссионных клубов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highlight w:val="none"/>
        </w:rPr>
        <w:t xml:space="preserve"> организовать творческие площадки ученического актива, органов ученического самоуправления, </w:t>
      </w:r>
      <w:r>
        <w:rPr>
          <w:sz w:val="28"/>
          <w:szCs w:val="28"/>
          <w:highlight w:val="none"/>
        </w:rPr>
        <w:t xml:space="preserve">детских общественно-правовых палат </w:t>
      </w:r>
      <w:r>
        <w:rPr>
          <w:sz w:val="28"/>
          <w:highlight w:val="none"/>
        </w:rPr>
        <w:t xml:space="preserve">с обсуждением актуальных вопросов безопасности дорожного движения, поведения в природной среде, обеспечения </w:t>
      </w:r>
      <w:r>
        <w:rPr>
          <w:sz w:val="28"/>
          <w:szCs w:val="28"/>
          <w:highlight w:val="none"/>
        </w:rPr>
        <w:t xml:space="preserve">информационной безопасности несовершеннолетних, профилактики экстремизма и радикализма в образовательной среде.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right="-1"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до 20 марта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</w:t>
      </w:r>
      <w:r>
        <w:rPr>
          <w:sz w:val="28"/>
          <w:szCs w:val="28"/>
          <w:highlight w:val="none"/>
        </w:rPr>
        <w:t xml:space="preserve">года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Прод</w:t>
      </w:r>
      <w:r>
        <w:rPr>
          <w:sz w:val="28"/>
          <w:szCs w:val="28"/>
          <w:highlight w:val="none"/>
        </w:rPr>
        <w:t xml:space="preserve">олжить работу по психолого-педагогическому просвещению родителей </w:t>
      </w:r>
      <w:r>
        <w:rPr>
          <w:sz w:val="28"/>
          <w:szCs w:val="28"/>
          <w:highlight w:val="none"/>
        </w:rPr>
        <w:t xml:space="preserve">об</w:t>
      </w:r>
      <w:r>
        <w:rPr>
          <w:sz w:val="28"/>
          <w:szCs w:val="28"/>
          <w:highlight w:val="none"/>
        </w:rPr>
        <w:t xml:space="preserve"> актуальны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 проблема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 воспитания и социализации детей </w:t>
      </w:r>
      <w:r>
        <w:rPr>
          <w:sz w:val="28"/>
          <w:szCs w:val="28"/>
          <w:highlight w:val="none"/>
        </w:rPr>
        <w:t xml:space="preserve">и подростков с участием сотрудников правоохранительных органов, психологов и других специалистов, уделив особое внимание проблемам </w:t>
      </w:r>
      <w:r>
        <w:rPr>
          <w:sz w:val="28"/>
          <w:szCs w:val="28"/>
          <w:highlight w:val="none"/>
        </w:rPr>
        <w:t xml:space="preserve">медиабезопасности </w:t>
      </w:r>
      <w:r>
        <w:rPr>
          <w:sz w:val="28"/>
          <w:szCs w:val="28"/>
          <w:highlight w:val="none"/>
        </w:rPr>
        <w:t xml:space="preserve">несовершеннолетних, защите их от негативного контента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информационно-</w:t>
      </w:r>
      <w:r>
        <w:rPr>
          <w:sz w:val="28"/>
          <w:szCs w:val="28"/>
          <w:highlight w:val="none"/>
        </w:rPr>
        <w:t xml:space="preserve">теле</w:t>
      </w:r>
      <w:r>
        <w:rPr>
          <w:sz w:val="28"/>
          <w:szCs w:val="28"/>
          <w:highlight w:val="none"/>
        </w:rPr>
        <w:t xml:space="preserve">коммуникационной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сети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Интернет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применяя</w:t>
      </w:r>
      <w:r>
        <w:rPr>
          <w:sz w:val="28"/>
          <w:szCs w:val="28"/>
          <w:highlight w:val="none"/>
        </w:rPr>
        <w:t xml:space="preserve"> методические рекомендации</w:t>
      </w:r>
      <w:r>
        <w:rPr>
          <w:sz w:val="28"/>
          <w:szCs w:val="28"/>
          <w:highlight w:val="none"/>
        </w:rPr>
        <w:t xml:space="preserve"> по использованию медиативных технологий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социальных сетях «Медиация-дети-соцсети» (письмо Минпросвещения России от 14 августа 2024 года № ДГ-1333/07); методические пособия, разработанные под руководством академика российской академии образования А.А.Реана «Как не стать жертвой и почему не стоит </w:t>
      </w:r>
      <w:r>
        <w:rPr>
          <w:sz w:val="28"/>
          <w:szCs w:val="28"/>
          <w:highlight w:val="none"/>
        </w:rPr>
        <w:t xml:space="preserve">нападать на других?», «Руководство по противодействию буллингу» (письма Минпросвещения России от 2 декабря 2019 года № 07-8407, от 23 декабря 2023 года № 07-9187); методические рекомендации «Профилактика девиантного поведения обучающихся в образовательных </w:t>
      </w:r>
      <w:r>
        <w:rPr>
          <w:sz w:val="28"/>
          <w:szCs w:val="28"/>
          <w:highlight w:val="none"/>
        </w:rPr>
        <w:t xml:space="preserve">организациях: психолого-педагогический скрининг и формирование благоприятного социально-психологического климата» (письмо Минпросвещения России от 28 июля 2023 года № 07-4251).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Активизировать деятельность социально-психологических служб образовательных организаций, уполномоченных по правам детей и служб школьной медиации по формированию благоприятных взаимоотношений </w:t>
      </w:r>
      <w:r>
        <w:rPr>
          <w:sz w:val="28"/>
          <w:szCs w:val="28"/>
          <w:highlight w:val="none"/>
        </w:rPr>
        <w:br w:type="textWrapping" w:clear="all"/>
      </w:r>
      <w:r>
        <w:rPr>
          <w:sz w:val="28"/>
          <w:szCs w:val="28"/>
          <w:highlight w:val="none"/>
        </w:rPr>
        <w:t xml:space="preserve"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 оказанию им своевременной помощи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6.5. 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безопасность и охрану жизни и здоровья де</w:t>
      </w:r>
      <w:r>
        <w:rPr>
          <w:sz w:val="28"/>
          <w:szCs w:val="28"/>
          <w:highlight w:val="none"/>
        </w:rPr>
        <w:t xml:space="preserve">тей при организации перевозок  всеми видами транспорта за пределы Оренбургской области,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</w:t>
      </w:r>
      <w:r>
        <w:rPr>
          <w:sz w:val="28"/>
          <w:szCs w:val="28"/>
          <w:highlight w:val="none"/>
        </w:rPr>
        <w:t xml:space="preserve">ми»,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Методическими рекомендациями МР 2.4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.0348-24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</w:t>
      </w:r>
      <w:r>
        <w:rPr>
          <w:color w:val="000000" w:themeColor="text1"/>
          <w:sz w:val="28"/>
          <w:szCs w:val="28"/>
          <w:highlight w:val="none"/>
        </w:rPr>
        <w:t xml:space="preserve">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максимальный охват детей</w:t>
      </w:r>
      <w:r>
        <w:rPr>
          <w:color w:val="000000" w:themeColor="text1"/>
          <w:sz w:val="28"/>
          <w:szCs w:val="28"/>
          <w:highlight w:val="none"/>
        </w:rPr>
        <w:t xml:space="preserve"> и подростков, состоящих на учете в комиссиях по делам несовершеннолетних и защите их прав, подразделениях по делам несовершеннолетних органов внутренн</w:t>
      </w:r>
      <w:r>
        <w:rPr>
          <w:color w:val="000000" w:themeColor="text1"/>
          <w:sz w:val="28"/>
          <w:szCs w:val="28"/>
          <w:highlight w:val="none"/>
        </w:rPr>
        <w:t xml:space="preserve">их дел, находящихся в социально опасном положении, занятиями в творческих объеди</w:t>
      </w:r>
      <w:r>
        <w:rPr>
          <w:sz w:val="28"/>
          <w:szCs w:val="28"/>
          <w:highlight w:val="none"/>
        </w:rPr>
        <w:t xml:space="preserve">нениях и спортивных секциях, позитивным отдыхом и досугом, социально полезной деятельностью совместно с сотрудниками органов внутренних дел и других заинтересованных ведомств;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своевременное предоставление необходимого пакета документов   участников областных профильных смен;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сохранность жизни и здоровья детей при организации проезда </w:t>
        <w:br w:type="textWrapping" w:clear="all"/>
        <w:t xml:space="preserve">к местам расположения учреждений отдыха и оздоровления, на базе которых открыты профильные смены, и обратно;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постоянное информирование обучающихся и их родителей о деятельности служб экстренной помощи с обязательным указанием бесплатного анонимного общероссийского детского телефона доверия                  8-800-2000-122, </w:t>
      </w:r>
      <w:r>
        <w:rPr>
          <w:sz w:val="28"/>
          <w:szCs w:val="28"/>
          <w:highlight w:val="none"/>
        </w:rPr>
        <w:t xml:space="preserve">линии доверия для детей, подростков и их родителей                    8 (3532) 90-11-50, </w:t>
      </w:r>
      <w:r>
        <w:rPr>
          <w:sz w:val="28"/>
          <w:szCs w:val="28"/>
          <w:highlight w:val="none"/>
          <w:lang w:val="en-US"/>
        </w:rPr>
        <w:t xml:space="preserve">kc</w:t>
      </w:r>
      <w:r>
        <w:rPr>
          <w:sz w:val="28"/>
          <w:szCs w:val="28"/>
          <w:highlight w:val="none"/>
        </w:rPr>
        <w:t xml:space="preserve">-</w:t>
      </w:r>
      <w:r>
        <w:rPr>
          <w:sz w:val="28"/>
          <w:szCs w:val="28"/>
          <w:highlight w:val="none"/>
          <w:lang w:val="en-US"/>
        </w:rPr>
        <w:t xml:space="preserve">compas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ru</w:t>
      </w:r>
      <w:r>
        <w:rPr>
          <w:sz w:val="28"/>
          <w:szCs w:val="28"/>
          <w:highlight w:val="none"/>
        </w:rPr>
        <w:t xml:space="preserve">,</w:t>
      </w:r>
      <w:r>
        <w:rPr>
          <w:color w:val="000000"/>
          <w:sz w:val="28"/>
          <w:szCs w:val="28"/>
          <w:highlight w:val="none"/>
        </w:rPr>
        <w:t xml:space="preserve"> с размещением данной информации во всех образовательных организациях в местах, доступных для обучающихся и их родителей, на сайтах образовательных организаций в </w:t>
      </w:r>
      <w:r>
        <w:rPr>
          <w:sz w:val="28"/>
          <w:szCs w:val="28"/>
          <w:highlight w:val="none"/>
        </w:rPr>
        <w:t xml:space="preserve"> информационно-телекоммуникационной сети «Интернет»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6.6. Взять под личный контроль: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организа</w:t>
      </w:r>
      <w:r>
        <w:rPr>
          <w:sz w:val="28"/>
          <w:szCs w:val="28"/>
          <w:highlight w:val="none"/>
        </w:rPr>
        <w:t xml:space="preserve">цию во всех образовательных организациях, в том числе на сайте и в социальных сетях, постоянного информирования обучающихся и их родителей о деятельности служб экстренной помощи </w:t>
      </w:r>
      <w:r>
        <w:rPr>
          <w:sz w:val="28"/>
          <w:szCs w:val="28"/>
          <w:highlight w:val="none"/>
        </w:rPr>
        <w:t xml:space="preserve">с обязательным указанием бесплатного анонимного общероссийского детского теле</w:t>
      </w:r>
      <w:r>
        <w:rPr>
          <w:sz w:val="28"/>
          <w:szCs w:val="28"/>
          <w:highlight w:val="none"/>
        </w:rPr>
        <w:t xml:space="preserve">фона доверия 8-800-2000-122, 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информационно-телекоммуникационной сети «Интернет» и мобильной связи;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проведение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качественное содержание воспитательной работы с детьми;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максимальную занятость обучающихся в кан</w:t>
      </w:r>
      <w:r>
        <w:rPr>
          <w:sz w:val="28"/>
          <w:szCs w:val="28"/>
          <w:highlight w:val="none"/>
        </w:rPr>
        <w:t xml:space="preserve">икулярный период, включая постоянную работу по реализации программ воспитания </w:t>
        <w:br/>
        <w:t xml:space="preserve">и социализации, мероприятий, кружков, организации дополнительного образования детей, в том числе с применением электронного обучения </w:t>
        <w:br/>
        <w:t xml:space="preserve">и дистанционных образовательных технологий;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участие детей в областных заочных мероприятиях </w:t>
        <w:br w:type="textWrapping" w:clear="all"/>
        <w:t xml:space="preserve">в соответствии с Планом;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32" w:lineRule="auto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создание необходимых условий </w:t>
      </w:r>
      <w:r>
        <w:rPr>
          <w:sz w:val="28"/>
          <w:szCs w:val="28"/>
          <w:highlight w:val="none"/>
        </w:rPr>
        <w:t xml:space="preserve">для проведения работы </w:t>
        <w:br/>
        <w:t xml:space="preserve">по гигиеническому воспитанию обучающихся, популяризации навыков здорового образа жизни, профилактике алкоголизма, наркомании, табакокурения, в том числе с применением электронного обучения </w:t>
        <w:br/>
        <w:t xml:space="preserve">и дистанционных образовательных технологий;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организацию на базе организаций дополнительного образования работы информационно-методических консультационных пунктов в помощь </w:t>
      </w:r>
      <w:r>
        <w:rPr>
          <w:sz w:val="28"/>
          <w:szCs w:val="28"/>
          <w:highlight w:val="none"/>
        </w:rPr>
        <w:t xml:space="preserve">организаторам </w:t>
      </w:r>
      <w:r>
        <w:rPr>
          <w:sz w:val="28"/>
          <w:szCs w:val="28"/>
          <w:highlight w:val="none"/>
        </w:rPr>
        <w:t xml:space="preserve">весенних </w:t>
      </w:r>
      <w:r>
        <w:rPr>
          <w:sz w:val="28"/>
          <w:szCs w:val="28"/>
          <w:highlight w:val="none"/>
        </w:rPr>
        <w:t xml:space="preserve">каникул обучающихся;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назначение методиста-куратора по вопросам организации </w:t>
      </w:r>
      <w:r>
        <w:rPr>
          <w:sz w:val="28"/>
          <w:szCs w:val="28"/>
          <w:highlight w:val="none"/>
        </w:rPr>
        <w:t xml:space="preserve">весенних</w:t>
      </w:r>
      <w:r>
        <w:rPr>
          <w:sz w:val="28"/>
          <w:szCs w:val="28"/>
          <w:highlight w:val="none"/>
        </w:rPr>
        <w:t xml:space="preserve"> каникул обучающихся;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определение специалиста по вопросам взаимодействия с родителями (законными представителями) обучающихся;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проведение родительских собраний, инструктажей, </w:t>
      </w:r>
      <w:r>
        <w:rPr>
          <w:sz w:val="28"/>
          <w:szCs w:val="28"/>
          <w:highlight w:val="none"/>
        </w:rPr>
        <w:t xml:space="preserve">индивидуальных бесед </w:t>
      </w:r>
      <w:r>
        <w:rPr>
          <w:sz w:val="28"/>
          <w:szCs w:val="28"/>
          <w:highlight w:val="none"/>
        </w:rPr>
        <w:t xml:space="preserve">и консультаций (дистанционно) с обязательным доведением до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родителей (законных представителей) обучающихся информации о смертности от токсикомании, памяток по профилактике сниффинга, предупреждением их об ответственности за жизнь и здоровье детей в период </w:t>
      </w:r>
      <w:r>
        <w:rPr>
          <w:sz w:val="28"/>
          <w:szCs w:val="28"/>
          <w:highlight w:val="none"/>
        </w:rPr>
        <w:t xml:space="preserve">весенних</w:t>
      </w:r>
      <w:r>
        <w:rPr>
          <w:sz w:val="28"/>
          <w:szCs w:val="28"/>
          <w:highlight w:val="none"/>
        </w:rPr>
        <w:t xml:space="preserve"> каникул, о недопущении оставления детей в травмоопасных местах и ситуациях, представляющих угрозу их жизни и здоровью;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рассылку и размещение на сайтах, стендах и иных доступных местах памяток по</w:t>
      </w:r>
      <w:r>
        <w:rPr>
          <w:sz w:val="28"/>
          <w:szCs w:val="28"/>
          <w:highlight w:val="none"/>
        </w:rPr>
        <w:t xml:space="preserve"> предупреждению отравления психоактивными веществами, соблюдению правил техники безопасности, дорожного движения, пожарной безопасности, безопасного использования бытовых электроприборов, обращения с огнем, поведения на водоемах, личной безопасности и т.д.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right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6.7. О</w:t>
      </w:r>
      <w:r>
        <w:rPr>
          <w:sz w:val="28"/>
          <w:szCs w:val="28"/>
          <w:highlight w:val="none"/>
        </w:rPr>
        <w:t xml:space="preserve">рганизовать освещение хода весенних каникул в </w:t>
      </w:r>
      <w:r>
        <w:rPr>
          <w:sz w:val="28"/>
          <w:szCs w:val="28"/>
          <w:highlight w:val="none"/>
        </w:rPr>
        <w:t xml:space="preserve">информационно-телекоммуникационной сети «Интернет» с использованием хештега </w:t>
      </w:r>
      <w:r>
        <w:rPr>
          <w:sz w:val="28"/>
          <w:szCs w:val="28"/>
          <w:highlight w:val="none"/>
        </w:rPr>
        <w:t xml:space="preserve">#весенниеканикулы56_2025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 </w:t>
      </w:r>
      <w:r>
        <w:rPr>
          <w:sz w:val="28"/>
          <w:szCs w:val="28"/>
          <w:highlight w:val="none"/>
        </w:rPr>
        <w:t xml:space="preserve">Предоставить отчет по итогам проведения весенних каникул по ссылке </w:t>
      </w:r>
      <w:r>
        <w:rPr>
          <w:sz w:val="28"/>
          <w:szCs w:val="28"/>
          <w:highlight w:val="none"/>
        </w:rPr>
      </w:r>
      <w:hyperlink r:id="rId13" w:tooltip="https://disk.yandex.ru/i/iUN_qmFjqh5uHA" w:history="1">
        <w:r>
          <w:rPr>
            <w:rStyle w:val="941"/>
            <w:sz w:val="28"/>
            <w:szCs w:val="28"/>
            <w:highlight w:val="none"/>
          </w:rPr>
          <w:t xml:space="preserve">https://disk.yandex.ru/i/iUN_qmFjqh5uHA</w:t>
        </w:r>
        <w:r>
          <w:rPr>
            <w:rStyle w:val="941"/>
            <w:sz w:val="28"/>
            <w:szCs w:val="28"/>
            <w:highlight w:val="none"/>
          </w:rPr>
        </w:r>
      </w:hyperlink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(не позднее 5 дней после окончания каникул).</w:t>
      </w: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 Незамедлительно инфо</w:t>
      </w:r>
      <w:r>
        <w:rPr>
          <w:sz w:val="28"/>
          <w:szCs w:val="28"/>
          <w:highlight w:val="none"/>
        </w:rPr>
        <w:t xml:space="preserve">рмировать министерство образования Оренбургской области, комиссию по делам несовершеннолетних и защите их прав, территориальные органы внутренних дел и организации здравоохранения обо всех несчастных случаях с детьми </w:t>
        <w:br/>
        <w:t xml:space="preserve">и чрезвычайных происшествиях в период </w:t>
      </w:r>
      <w:r>
        <w:rPr>
          <w:sz w:val="28"/>
          <w:szCs w:val="28"/>
          <w:highlight w:val="none"/>
        </w:rPr>
        <w:t xml:space="preserve">весенних</w:t>
      </w:r>
      <w:r>
        <w:rPr>
          <w:sz w:val="28"/>
          <w:szCs w:val="28"/>
          <w:highlight w:val="none"/>
        </w:rPr>
        <w:t xml:space="preserve"> каникул обучающихся.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left="11" w:firstLine="69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Срок: в течение всего периода.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 Контроль за исполнением настоящего приказа возложить на первого заместителя министра Оренбургской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jc w:val="both"/>
        <w:tabs>
          <w:tab w:val="left" w:pos="935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tabs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А.А.Пахомов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spacing w:after="120"/>
        <w:widowControl w:val="off"/>
        <w:rPr>
          <w:rFonts w:ascii="Tahoma" w:hAnsi="Tahoma" w:eastAsia="Lucida Sans Unicode" w:cs="Tahoma"/>
          <w:sz w:val="16"/>
          <w:szCs w:val="16"/>
          <w:lang w:eastAsia="en-US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continuous"/>
          <w:pgSz w:w="11907" w:h="16840" w:orient="portrait"/>
          <w:pgMar w:top="993" w:right="851" w:bottom="1418" w:left="1701" w:header="720" w:footer="720" w:gutter="0"/>
          <w:cols w:num="1" w:sep="0" w:space="720" w:equalWidth="1"/>
          <w:docGrid w:linePitch="360"/>
          <w:titlePg/>
        </w:sectPr>
      </w:pPr>
      <w:r>
        <w:rPr>
          <w:rFonts w:ascii="Tahoma" w:hAnsi="Tahoma" w:eastAsia="Lucida Sans Unicode" w:cs="Tahoma"/>
          <w:sz w:val="16"/>
          <w:szCs w:val="16"/>
          <w:lang w:eastAsia="en-US"/>
        </w:rPr>
        <w:t xml:space="preserve">[МЕСТО ДЛЯ ПОДПИСИ]</w:t>
      </w:r>
      <w:r>
        <w:rPr>
          <w:rFonts w:ascii="Tahoma" w:hAnsi="Tahoma" w:eastAsia="Lucida Sans Unicode" w:cs="Tahoma"/>
          <w:sz w:val="16"/>
          <w:szCs w:val="16"/>
          <w:lang w:eastAsia="en-US"/>
        </w:rPr>
      </w:r>
      <w:r>
        <w:rPr>
          <w:rFonts w:ascii="Tahoma" w:hAnsi="Tahoma" w:eastAsia="Lucida Sans Unicode" w:cs="Tahoma"/>
          <w:sz w:val="16"/>
          <w:szCs w:val="16"/>
          <w:lang w:eastAsia="en-US"/>
        </w:rPr>
      </w:r>
    </w:p>
    <w:p>
      <w:r/>
      <w:r/>
    </w:p>
    <w:sectPr>
      <w:footnotePr/>
      <w:endnotePr/>
      <w:type w:val="continuous"/>
      <w:pgSz w:w="11907" w:h="16840" w:orient="portrait"/>
      <w:pgMar w:top="567" w:right="567" w:bottom="567" w:left="155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Lucida Sans Unicode">
    <w:panose1 w:val="020B05020405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rPr>
        <w:rStyle w:val="932"/>
      </w:rPr>
      <w:framePr w:w="170" w:vAnchor="text" w:hAnchor="margin" w:xAlign="center" w:y="1"/>
    </w:pPr>
    <w:r>
      <w:rPr>
        <w:rStyle w:val="932"/>
      </w:rPr>
      <w:fldChar w:fldCharType="begin"/>
    </w:r>
    <w:r>
      <w:rPr>
        <w:rStyle w:val="932"/>
      </w:rPr>
      <w:instrText xml:space="preserve">PAGE  </w:instrText>
    </w:r>
    <w:r>
      <w:rPr>
        <w:rStyle w:val="932"/>
      </w:rPr>
      <w:fldChar w:fldCharType="separate"/>
    </w:r>
    <w:r>
      <w:rPr>
        <w:rStyle w:val="932"/>
      </w:rPr>
      <w:t xml:space="preserve">19</w:t>
    </w:r>
    <w:r>
      <w:rPr>
        <w:rStyle w:val="932"/>
      </w:rPr>
      <w:fldChar w:fldCharType="end"/>
    </w:r>
    <w:r>
      <w:rPr>
        <w:rStyle w:val="932"/>
      </w:rPr>
    </w:r>
    <w:r>
      <w:rPr>
        <w:rStyle w:val="932"/>
      </w:rPr>
    </w:r>
  </w:p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Arial" w:hAnsi="Aria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"/>
      <w:lvlJc w:val="left"/>
      <w:pPr>
        <w:ind w:left="1495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firstLine="709"/>
        <w:tabs>
          <w:tab w:val="num" w:pos="709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22"/>
  </w:num>
  <w:num w:numId="5">
    <w:abstractNumId w:val="19"/>
  </w:num>
  <w:num w:numId="6">
    <w:abstractNumId w:val="14"/>
  </w:num>
  <w:num w:numId="7">
    <w:abstractNumId w:val="4"/>
  </w:num>
  <w:num w:numId="8">
    <w:abstractNumId w:val="21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13"/>
  </w:num>
  <w:num w:numId="17">
    <w:abstractNumId w:val="20"/>
  </w:num>
  <w:num w:numId="18">
    <w:abstractNumId w:val="9"/>
  </w:num>
  <w:num w:numId="19">
    <w:abstractNumId w:val="18"/>
  </w:num>
  <w:num w:numId="20">
    <w:abstractNumId w:val="17"/>
  </w:num>
  <w:num w:numId="21">
    <w:abstractNumId w:val="16"/>
  </w:num>
  <w:num w:numId="22">
    <w:abstractNumId w:val="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21"/>
    <w:next w:val="921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21"/>
    <w:next w:val="921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21"/>
    <w:next w:val="921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21"/>
    <w:next w:val="921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1"/>
    <w:next w:val="921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1"/>
    <w:next w:val="921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1"/>
    <w:next w:val="921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1"/>
    <w:next w:val="921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1"/>
    <w:next w:val="921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21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21"/>
    <w:next w:val="921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link w:val="763"/>
    <w:uiPriority w:val="10"/>
    <w:rPr>
      <w:sz w:val="48"/>
      <w:szCs w:val="48"/>
    </w:rPr>
  </w:style>
  <w:style w:type="paragraph" w:styleId="765">
    <w:name w:val="Subtitle"/>
    <w:basedOn w:val="921"/>
    <w:next w:val="921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link w:val="765"/>
    <w:uiPriority w:val="11"/>
    <w:rPr>
      <w:sz w:val="24"/>
      <w:szCs w:val="24"/>
    </w:rPr>
  </w:style>
  <w:style w:type="paragraph" w:styleId="767">
    <w:name w:val="Quote"/>
    <w:basedOn w:val="921"/>
    <w:next w:val="921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21"/>
    <w:next w:val="921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paragraph" w:styleId="771">
    <w:name w:val="Header"/>
    <w:basedOn w:val="921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Header Char"/>
    <w:link w:val="771"/>
    <w:uiPriority w:val="99"/>
  </w:style>
  <w:style w:type="paragraph" w:styleId="773">
    <w:name w:val="Footer"/>
    <w:basedOn w:val="921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Footer Char"/>
    <w:link w:val="773"/>
    <w:uiPriority w:val="99"/>
  </w:style>
  <w:style w:type="paragraph" w:styleId="775">
    <w:name w:val="Caption"/>
    <w:basedOn w:val="921"/>
    <w:next w:val="921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773"/>
    <w:uiPriority w:val="99"/>
  </w:style>
  <w:style w:type="table" w:styleId="7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next w:val="921"/>
    <w:link w:val="921"/>
    <w:qFormat/>
    <w:rPr>
      <w:lang w:val="ru-RU" w:eastAsia="ru-RU" w:bidi="ar-SA"/>
    </w:rPr>
  </w:style>
  <w:style w:type="paragraph" w:styleId="922">
    <w:name w:val="Заголовок 1"/>
    <w:basedOn w:val="921"/>
    <w:next w:val="921"/>
    <w:link w:val="926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923">
    <w:name w:val="Основной шрифт абзаца"/>
    <w:next w:val="923"/>
    <w:link w:val="921"/>
    <w:uiPriority w:val="99"/>
    <w:semiHidden/>
  </w:style>
  <w:style w:type="table" w:styleId="924">
    <w:name w:val="Обычная таблица"/>
    <w:next w:val="924"/>
    <w:link w:val="921"/>
    <w:uiPriority w:val="99"/>
    <w:semiHidden/>
    <w:unhideWhenUsed/>
    <w:tblPr/>
  </w:style>
  <w:style w:type="numbering" w:styleId="925">
    <w:name w:val="Нет списка"/>
    <w:next w:val="925"/>
    <w:link w:val="921"/>
    <w:uiPriority w:val="99"/>
    <w:semiHidden/>
    <w:unhideWhenUsed/>
  </w:style>
  <w:style w:type="character" w:styleId="926">
    <w:name w:val="Заголовок 1 Знак"/>
    <w:next w:val="926"/>
    <w:link w:val="922"/>
    <w:uiPriority w:val="9"/>
    <w:rPr>
      <w:rFonts w:ascii="Cambria" w:hAnsi="Cambria" w:cs="Times New Roman"/>
      <w:b/>
      <w:bCs/>
      <w:sz w:val="32"/>
      <w:szCs w:val="32"/>
    </w:rPr>
  </w:style>
  <w:style w:type="table" w:styleId="927">
    <w:name w:val="Сетка таблицы"/>
    <w:basedOn w:val="924"/>
    <w:next w:val="927"/>
    <w:link w:val="921"/>
    <w:uiPriority w:val="39"/>
    <w:pPr>
      <w:spacing w:after="0" w:line="240" w:lineRule="auto"/>
    </w:pPr>
    <w:rPr>
      <w:sz w:val="20"/>
      <w:szCs w:val="20"/>
    </w:rPr>
    <w:tblPr/>
  </w:style>
  <w:style w:type="paragraph" w:styleId="928">
    <w:name w:val="Текст выноски"/>
    <w:basedOn w:val="921"/>
    <w:next w:val="928"/>
    <w:link w:val="929"/>
    <w:semiHidden/>
    <w:rPr>
      <w:rFonts w:ascii="Tahoma" w:hAnsi="Tahoma"/>
      <w:sz w:val="16"/>
      <w:szCs w:val="16"/>
      <w:lang w:val="en-US" w:eastAsia="en-US"/>
    </w:rPr>
  </w:style>
  <w:style w:type="character" w:styleId="929">
    <w:name w:val="Текст выноски Знак"/>
    <w:next w:val="929"/>
    <w:link w:val="928"/>
    <w:semiHidden/>
    <w:rPr>
      <w:rFonts w:ascii="Tahoma" w:hAnsi="Tahoma" w:cs="Tahoma"/>
      <w:sz w:val="16"/>
      <w:szCs w:val="16"/>
    </w:rPr>
  </w:style>
  <w:style w:type="paragraph" w:styleId="930">
    <w:name w:val="Верхний колонтитул"/>
    <w:basedOn w:val="921"/>
    <w:next w:val="930"/>
    <w:link w:val="93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1">
    <w:name w:val="Верхний колонтитул Знак"/>
    <w:next w:val="931"/>
    <w:link w:val="930"/>
    <w:uiPriority w:val="99"/>
    <w:rPr>
      <w:rFonts w:cs="Times New Roman"/>
      <w:sz w:val="20"/>
      <w:szCs w:val="20"/>
    </w:rPr>
  </w:style>
  <w:style w:type="character" w:styleId="932">
    <w:name w:val="Номер страницы"/>
    <w:next w:val="932"/>
    <w:link w:val="921"/>
    <w:rPr>
      <w:rFonts w:cs="Times New Roman"/>
    </w:rPr>
  </w:style>
  <w:style w:type="paragraph" w:styleId="933">
    <w:name w:val="Нижний колонтитул"/>
    <w:basedOn w:val="921"/>
    <w:next w:val="933"/>
    <w:link w:val="93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4">
    <w:name w:val="Нижний колонтитул Знак"/>
    <w:next w:val="934"/>
    <w:link w:val="933"/>
    <w:uiPriority w:val="99"/>
    <w:rPr>
      <w:rFonts w:cs="Times New Roman"/>
      <w:sz w:val="20"/>
      <w:szCs w:val="20"/>
    </w:rPr>
  </w:style>
  <w:style w:type="paragraph" w:styleId="935">
    <w:name w:val="Знак"/>
    <w:basedOn w:val="921"/>
    <w:next w:val="935"/>
    <w:link w:val="9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6">
    <w:name w:val="Основной текст с отступом 2"/>
    <w:basedOn w:val="921"/>
    <w:next w:val="936"/>
    <w:link w:val="937"/>
    <w:pPr>
      <w:ind w:left="283"/>
      <w:spacing w:after="120" w:line="480" w:lineRule="auto"/>
    </w:pPr>
    <w:rPr>
      <w:sz w:val="24"/>
      <w:szCs w:val="24"/>
      <w:lang w:val="en-US" w:eastAsia="en-US"/>
    </w:rPr>
  </w:style>
  <w:style w:type="character" w:styleId="937">
    <w:name w:val="Основной текст с отступом 2 Знак"/>
    <w:next w:val="937"/>
    <w:link w:val="936"/>
    <w:rPr>
      <w:rFonts w:cs="Times New Roman"/>
      <w:sz w:val="24"/>
      <w:szCs w:val="24"/>
    </w:rPr>
  </w:style>
  <w:style w:type="paragraph" w:styleId="938">
    <w:name w:val="Абзац списка"/>
    <w:basedOn w:val="921"/>
    <w:next w:val="938"/>
    <w:link w:val="921"/>
    <w:uiPriority w:val="34"/>
    <w:qFormat/>
    <w:pPr>
      <w:contextualSpacing/>
      <w:ind w:left="720"/>
    </w:pPr>
    <w:rPr>
      <w:sz w:val="24"/>
      <w:szCs w:val="24"/>
    </w:rPr>
  </w:style>
  <w:style w:type="character" w:styleId="939">
    <w:name w:val="Строгий"/>
    <w:next w:val="939"/>
    <w:link w:val="921"/>
    <w:uiPriority w:val="99"/>
    <w:qFormat/>
    <w:rPr>
      <w:rFonts w:cs="Times New Roman"/>
      <w:b/>
    </w:rPr>
  </w:style>
  <w:style w:type="character" w:styleId="940">
    <w:name w:val="Font Style25"/>
    <w:next w:val="940"/>
    <w:link w:val="921"/>
    <w:uiPriority w:val="99"/>
    <w:rPr>
      <w:rFonts w:ascii="Times New Roman" w:hAnsi="Times New Roman"/>
      <w:sz w:val="26"/>
    </w:rPr>
  </w:style>
  <w:style w:type="character" w:styleId="941">
    <w:name w:val="Гиперссылка"/>
    <w:next w:val="941"/>
    <w:link w:val="921"/>
    <w:uiPriority w:val="99"/>
    <w:unhideWhenUsed/>
    <w:rPr>
      <w:rFonts w:cs="Times New Roman"/>
      <w:color w:val="0563c1"/>
      <w:u w:val="single"/>
    </w:rPr>
  </w:style>
  <w:style w:type="character" w:styleId="942">
    <w:name w:val="Font Style16"/>
    <w:next w:val="942"/>
    <w:link w:val="921"/>
    <w:rPr>
      <w:rFonts w:ascii="Times New Roman" w:hAnsi="Times New Roman"/>
      <w:sz w:val="26"/>
    </w:rPr>
  </w:style>
  <w:style w:type="character" w:styleId="943">
    <w:name w:val="Основной текст (2)_"/>
    <w:next w:val="943"/>
    <w:link w:val="944"/>
    <w:rPr>
      <w:sz w:val="28"/>
      <w:shd w:val="clear" w:color="auto" w:fill="ffffff"/>
    </w:rPr>
  </w:style>
  <w:style w:type="paragraph" w:styleId="944">
    <w:name w:val="Основной текст (2)"/>
    <w:basedOn w:val="921"/>
    <w:next w:val="944"/>
    <w:link w:val="943"/>
    <w:pPr>
      <w:spacing w:after="300" w:line="312" w:lineRule="exact"/>
      <w:shd w:val="clear" w:color="auto" w:fill="ffffff"/>
      <w:widowControl w:val="off"/>
    </w:pPr>
    <w:rPr>
      <w:sz w:val="28"/>
      <w:lang w:val="en-US" w:eastAsia="en-US"/>
    </w:rPr>
  </w:style>
  <w:style w:type="character" w:styleId="945">
    <w:name w:val="Основной шрифт абзаца1"/>
    <w:next w:val="945"/>
    <w:link w:val="921"/>
  </w:style>
  <w:style w:type="character" w:styleId="946">
    <w:name w:val="Просмотренная гиперссылка"/>
    <w:next w:val="946"/>
    <w:link w:val="921"/>
    <w:uiPriority w:val="99"/>
    <w:semiHidden/>
    <w:unhideWhenUsed/>
    <w:rPr>
      <w:color w:val="954f72"/>
      <w:u w:val="single"/>
    </w:rPr>
  </w:style>
  <w:style w:type="numbering" w:styleId="947">
    <w:name w:val="Нет списка1"/>
    <w:next w:val="925"/>
    <w:link w:val="921"/>
    <w:uiPriority w:val="99"/>
    <w:semiHidden/>
    <w:unhideWhenUsed/>
  </w:style>
  <w:style w:type="numbering" w:styleId="948">
    <w:name w:val="Нет списка11"/>
    <w:next w:val="925"/>
    <w:link w:val="921"/>
    <w:semiHidden/>
  </w:style>
  <w:style w:type="paragraph" w:styleId="949">
    <w:name w:val="Основной текст"/>
    <w:basedOn w:val="921"/>
    <w:next w:val="949"/>
    <w:link w:val="950"/>
    <w:pPr>
      <w:jc w:val="both"/>
      <w:spacing w:line="360" w:lineRule="auto"/>
    </w:pPr>
    <w:rPr>
      <w:sz w:val="28"/>
      <w:szCs w:val="24"/>
      <w:lang w:val="en-US" w:eastAsia="en-US"/>
    </w:rPr>
  </w:style>
  <w:style w:type="character" w:styleId="950">
    <w:name w:val="Основной текст Знак"/>
    <w:next w:val="950"/>
    <w:link w:val="949"/>
    <w:rPr>
      <w:sz w:val="28"/>
      <w:szCs w:val="24"/>
    </w:rPr>
  </w:style>
  <w:style w:type="paragraph" w:styleId="951">
    <w:name w:val="Основной текст с отступом"/>
    <w:basedOn w:val="921"/>
    <w:next w:val="951"/>
    <w:link w:val="952"/>
    <w:pPr>
      <w:ind w:firstLine="709"/>
    </w:pPr>
    <w:rPr>
      <w:sz w:val="28"/>
      <w:szCs w:val="24"/>
      <w:lang w:val="en-US" w:eastAsia="en-US"/>
    </w:rPr>
  </w:style>
  <w:style w:type="character" w:styleId="952">
    <w:name w:val="Основной текст с отступом Знак"/>
    <w:next w:val="952"/>
    <w:link w:val="951"/>
    <w:rPr>
      <w:sz w:val="28"/>
      <w:szCs w:val="24"/>
    </w:rPr>
  </w:style>
  <w:style w:type="paragraph" w:styleId="953">
    <w:name w:val="Знак Знак Знак1 Знак"/>
    <w:basedOn w:val="921"/>
    <w:next w:val="953"/>
    <w:link w:val="921"/>
    <w:pPr>
      <w:spacing w:after="160" w:line="240" w:lineRule="exact"/>
    </w:pPr>
    <w:rPr>
      <w:rFonts w:ascii="Verdana" w:hAnsi="Verdana"/>
      <w:lang w:val="en-US" w:eastAsia="en-US"/>
    </w:rPr>
  </w:style>
  <w:style w:type="character" w:styleId="954">
    <w:name w:val="extended-text__short"/>
    <w:next w:val="954"/>
    <w:link w:val="921"/>
  </w:style>
  <w:style w:type="paragraph" w:styleId="955">
    <w:name w:val="Текст сноски"/>
    <w:basedOn w:val="921"/>
    <w:next w:val="955"/>
    <w:link w:val="956"/>
  </w:style>
  <w:style w:type="character" w:styleId="956">
    <w:name w:val="Текст сноски Знак"/>
    <w:basedOn w:val="923"/>
    <w:next w:val="956"/>
    <w:link w:val="955"/>
  </w:style>
  <w:style w:type="character" w:styleId="957">
    <w:name w:val="Знак сноски"/>
    <w:next w:val="957"/>
    <w:link w:val="921"/>
    <w:rPr>
      <w:vertAlign w:val="superscript"/>
    </w:rPr>
  </w:style>
  <w:style w:type="character" w:styleId="958">
    <w:name w:val="Выделение"/>
    <w:next w:val="958"/>
    <w:link w:val="921"/>
    <w:qFormat/>
    <w:rPr>
      <w:i/>
    </w:rPr>
  </w:style>
  <w:style w:type="table" w:styleId="959">
    <w:name w:val="Сетка таблицы1"/>
    <w:basedOn w:val="924"/>
    <w:next w:val="927"/>
    <w:link w:val="921"/>
    <w:uiPriority w:val="39"/>
    <w:rPr>
      <w:rFonts w:ascii="Calibri" w:hAnsi="Calibri" w:eastAsia="Calibri"/>
      <w:sz w:val="22"/>
      <w:szCs w:val="22"/>
      <w:lang w:eastAsia="en-US"/>
    </w:rPr>
    <w:tblPr/>
  </w:style>
  <w:style w:type="numbering" w:styleId="960">
    <w:name w:val="Нет списка111"/>
    <w:next w:val="925"/>
    <w:link w:val="921"/>
    <w:uiPriority w:val="99"/>
    <w:semiHidden/>
    <w:unhideWhenUsed/>
  </w:style>
  <w:style w:type="paragraph" w:styleId="961">
    <w:name w:val="Без интервала"/>
    <w:next w:val="961"/>
    <w:link w:val="92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62">
    <w:name w:val="Основной текст с отступом 21"/>
    <w:basedOn w:val="921"/>
    <w:next w:val="962"/>
    <w:link w:val="921"/>
    <w:pPr>
      <w:ind w:firstLine="851"/>
      <w:jc w:val="both"/>
      <w:spacing w:line="360" w:lineRule="auto"/>
    </w:pPr>
    <w:rPr>
      <w:sz w:val="28"/>
      <w:szCs w:val="28"/>
      <w:lang w:eastAsia="ar-SA"/>
    </w:rPr>
  </w:style>
  <w:style w:type="character" w:styleId="963">
    <w:name w:val="Сильная ссылка"/>
    <w:next w:val="963"/>
    <w:link w:val="921"/>
    <w:uiPriority w:val="32"/>
    <w:qFormat/>
    <w:rPr>
      <w:b/>
      <w:bCs/>
      <w:smallCaps/>
      <w:color w:val="5b9bd5"/>
      <w:spacing w:val="5"/>
    </w:rPr>
  </w:style>
  <w:style w:type="character" w:styleId="964">
    <w:name w:val="Неразрешенное упоминание"/>
    <w:next w:val="964"/>
    <w:link w:val="921"/>
    <w:uiPriority w:val="99"/>
    <w:semiHidden/>
    <w:unhideWhenUsed/>
    <w:rPr>
      <w:color w:val="605e5c"/>
      <w:shd w:val="clear" w:color="auto" w:fill="e1dfdd"/>
    </w:rPr>
  </w:style>
  <w:style w:type="paragraph" w:styleId="965">
    <w:name w:val="Default"/>
    <w:next w:val="965"/>
    <w:link w:val="921"/>
    <w:rPr>
      <w:rFonts w:eastAsia="Calibri"/>
      <w:color w:val="000000"/>
      <w:sz w:val="24"/>
      <w:szCs w:val="24"/>
      <w:lang w:val="ru-RU" w:eastAsia="en-US" w:bidi="ar-SA"/>
    </w:rPr>
  </w:style>
  <w:style w:type="paragraph" w:styleId="966">
    <w:name w:val="Обычный (веб)"/>
    <w:basedOn w:val="921"/>
    <w:next w:val="966"/>
    <w:link w:val="921"/>
    <w:uiPriority w:val="99"/>
    <w:unhideWhenUsed/>
    <w:rPr>
      <w:sz w:val="24"/>
      <w:szCs w:val="24"/>
    </w:rPr>
  </w:style>
  <w:style w:type="paragraph" w:styleId="967">
    <w:name w:val="Обычный1"/>
    <w:next w:val="967"/>
    <w:link w:val="921"/>
    <w:uiPriority w:val="99"/>
    <w:rPr>
      <w:lang w:val="ru-RU" w:eastAsia="ru-RU" w:bidi="ar-SA"/>
    </w:rPr>
  </w:style>
  <w:style w:type="paragraph" w:styleId="968">
    <w:name w:val="Основной текст с отступом 3"/>
    <w:basedOn w:val="921"/>
    <w:next w:val="968"/>
    <w:link w:val="969"/>
    <w:uiPriority w:val="99"/>
    <w:unhideWhenUsed/>
    <w:pPr>
      <w:ind w:left="283"/>
      <w:spacing w:after="120"/>
    </w:pPr>
    <w:rPr>
      <w:sz w:val="16"/>
      <w:szCs w:val="16"/>
    </w:rPr>
  </w:style>
  <w:style w:type="character" w:styleId="969">
    <w:name w:val="Основной текст с отступом 3 Знак"/>
    <w:next w:val="969"/>
    <w:link w:val="968"/>
    <w:uiPriority w:val="99"/>
    <w:rPr>
      <w:sz w:val="16"/>
      <w:szCs w:val="16"/>
    </w:rPr>
  </w:style>
  <w:style w:type="paragraph" w:styleId="970">
    <w:name w:val="docdata,docy,v5,1604,bqiaagaaeyqcaaagiaiaaancbqaabvafaaaaaaaaaaaaaaaaaaaaaaaaaaaaaaaaaaaaaaaaaaaaaaaaaaaaaaaaaaaaaaaaaaaaaaaaaaaaaaaaaaaaaaaaaaaaaaaaaaaaaaaaaaaaaaaaaaaaaaaaaaaaaaaaaaaaaaaaaaaaaaaaaaaaaaaaaaaaaaaaaaaaaaaaaaaaaaaaaaaaaaaaaaaaaaaaaaaaaaaa"/>
    <w:basedOn w:val="921"/>
    <w:next w:val="970"/>
    <w:link w:val="921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styleId="971" w:default="1">
    <w:name w:val="Default Paragraph Font"/>
    <w:uiPriority w:val="1"/>
    <w:semiHidden/>
    <w:unhideWhenUsed/>
  </w:style>
  <w:style w:type="numbering" w:styleId="972" w:default="1">
    <w:name w:val="No List"/>
    <w:uiPriority w:val="99"/>
    <w:semiHidden/>
    <w:unhideWhenUsed/>
  </w:style>
  <w:style w:type="table" w:styleId="9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isk.yandex.ru/i/iUN_qmFjqh5uH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ГУО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Victor</dc:creator>
  <cp:lastModifiedBy>lndo</cp:lastModifiedBy>
  <cp:revision>107</cp:revision>
  <dcterms:created xsi:type="dcterms:W3CDTF">2022-10-17T04:05:00Z</dcterms:created>
  <dcterms:modified xsi:type="dcterms:W3CDTF">2025-03-05T09:12:55Z</dcterms:modified>
  <cp:version>1048576</cp:version>
</cp:coreProperties>
</file>